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</w:rPr>
        <w:t>Primeira Jornada de Educação Espiritual Sai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Aparecida de Goiânia, 03 de novembro de 2017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</w:rPr>
        <w:t>AULA DE EDUCAÇÃO ESPIRITUAL SAI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</w:rPr>
        <w:t>Tema: A Educação Espiritual Sai e a prática da devoção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Valor absoluto: AMOR                                                      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Valor relacionado: DEVOÇÃO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Conceito de DEVOÇÃO: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Devoção é o ato de dedicar-se ou consagrar-se a alguém ou entidade. Sentimento religioso. Culto, prática religiosa.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Devoção significa amor. Amor ao Divino.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Devoção é o fluxo constante de amor dirigido a Deus. Quando seu amor flui para indivíduos ou para coisas mundanas transitórias, este não pode ser chamado de devoção, trata-se, na verdade, apenas de uma forma de apego. No entanto, quando seu amor flui incessantemente para Deus, o único princípio imutável por trás deste mundo de mudança, então, o seu amor se torna devoção.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Objetivo Geral: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Reconhecer que a vivência da Educação Espiritual Sai leva o aspirante espiritual a perceber que a devoção não pode vir de fora para dentro. Ela tem de crescer do íntimo, por um esforço para purificar a mente, para conhecer a natureza e origem do homem e do universo, para entender as relações do homem com todos os objetos externos que o fascinam e frustram.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Perceber que a prática dos ensinamentos da Educação Espiritual Sai favorece o pleno florescimento das virtudes que compõem a essência do ser humano, propiciando, assim, ao homem adorar a Deus, ofertando-lhe suas boas qualidades: não violência, controle dos sentidos, compaixão, paciência, tolerância, paz, austeridade, meditação e verdade.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Harmonização: </w:t>
      </w:r>
      <w:r>
        <w:rPr>
          <w:rFonts w:ascii="Verdana" w:hAnsi="Verdana" w:cs="Calibri"/>
          <w:color w:val="000000"/>
          <w:sz w:val="20"/>
          <w:szCs w:val="20"/>
        </w:rPr>
        <w:t>A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 </w:t>
      </w:r>
      <w:r>
        <w:rPr>
          <w:rFonts w:ascii="Verdana" w:hAnsi="Verdana" w:cs="Calibri"/>
          <w:color w:val="000000"/>
          <w:sz w:val="20"/>
          <w:szCs w:val="20"/>
        </w:rPr>
        <w:t>compaixão.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Palestra: </w:t>
      </w:r>
      <w:r>
        <w:rPr>
          <w:rFonts w:ascii="Verdana" w:hAnsi="Verdana" w:cs="Calibri"/>
          <w:color w:val="000000"/>
          <w:sz w:val="20"/>
          <w:szCs w:val="20"/>
        </w:rPr>
        <w:t>A Educação Espiritual Sai e a Devoção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Citação:</w:t>
      </w:r>
      <w:r>
        <w:rPr>
          <w:rFonts w:ascii="Verdana" w:hAnsi="Verdana" w:cs="Calibri"/>
          <w:color w:val="000000"/>
          <w:sz w:val="20"/>
          <w:szCs w:val="20"/>
        </w:rPr>
        <w:t> “Àqueles que, com toda devoção, só adoram a mim sem pensar em mais nada, dou abundância e segurança”.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História: </w:t>
      </w:r>
      <w:r>
        <w:rPr>
          <w:rFonts w:ascii="Verdana" w:hAnsi="Verdana" w:cs="Calibri"/>
          <w:color w:val="000000"/>
          <w:sz w:val="20"/>
          <w:szCs w:val="20"/>
        </w:rPr>
        <w:t>(dramatização da história narrada no livro “O Fluir da Canção do Senhor”).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 No capítulo XVIII do Fluir da Canção do Senhor,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Krishna</w:t>
      </w:r>
      <w:r>
        <w:rPr>
          <w:rFonts w:ascii="Verdana" w:hAnsi="Verdana" w:cs="Calibri"/>
          <w:color w:val="000000"/>
          <w:sz w:val="20"/>
          <w:szCs w:val="20"/>
        </w:rPr>
        <w:t> diz a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Arjuna</w:t>
      </w:r>
      <w:r>
        <w:rPr>
          <w:rFonts w:ascii="Verdana" w:hAnsi="Verdana" w:cs="Calibri"/>
          <w:color w:val="000000"/>
          <w:sz w:val="20"/>
          <w:szCs w:val="20"/>
        </w:rPr>
        <w:t>: “Quem, entre os devotos, dedique todas as ações a Mim, sem qualquer outro pensamento, medite sobre Mim, sirva a Mim, Me adore, lembre-se de Mim, saiba que Eu estou sempre junto dele, sempre o suprirei neste mundo e no próximo. Eu carrego o fardo de seu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yogakshema</w:t>
      </w:r>
      <w:r>
        <w:rPr>
          <w:rFonts w:ascii="Verdana" w:hAnsi="Verdana" w:cs="Calibri"/>
          <w:color w:val="000000"/>
          <w:sz w:val="20"/>
          <w:szCs w:val="20"/>
        </w:rPr>
        <w:t>, do seu bem estar.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Esta afirmação sobre o Senhor garantindo o bem estar, a segurança do devoto tem dado origem a um sem número de más interpretações. Mesmo eruditos (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pandits</w:t>
      </w:r>
      <w:r>
        <w:rPr>
          <w:rFonts w:ascii="Verdana" w:hAnsi="Verdana" w:cs="Calibri"/>
          <w:color w:val="000000"/>
          <w:sz w:val="20"/>
          <w:szCs w:val="20"/>
        </w:rPr>
        <w:t>), para não falar em outros, têm falhado no entendimento de seu significado. Os comentadores da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Gita</w:t>
      </w:r>
      <w:r>
        <w:rPr>
          <w:rFonts w:ascii="Verdana" w:hAnsi="Verdana" w:cs="Calibri"/>
          <w:color w:val="000000"/>
          <w:sz w:val="20"/>
          <w:szCs w:val="20"/>
        </w:rPr>
        <w:t> explicam de múltiplas formas.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Esta sentença muito sagrada é o umbigo do corpo da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 Gita</w:t>
      </w:r>
      <w:r>
        <w:rPr>
          <w:rFonts w:ascii="Verdana" w:hAnsi="Verdana" w:cs="Calibri"/>
          <w:color w:val="000000"/>
          <w:sz w:val="20"/>
          <w:szCs w:val="20"/>
        </w:rPr>
        <w:t>;  é o umbigo ou lugar de nascimento para aqueles que têm sede pelo conhecimento divino. Se este versículo for seguido na prática, toda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Gita</w:t>
      </w:r>
      <w:r>
        <w:rPr>
          <w:rFonts w:ascii="Verdana" w:hAnsi="Verdana" w:cs="Calibri"/>
          <w:color w:val="000000"/>
          <w:sz w:val="20"/>
          <w:szCs w:val="20"/>
        </w:rPr>
        <w:t> pode ser compreendida.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lastRenderedPageBreak/>
        <w:t>         Há um bom número de interessantes histórias por aí sobres este versículo. Darei um exemplo: Um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 pandit</w:t>
      </w:r>
      <w:r>
        <w:rPr>
          <w:rFonts w:ascii="Verdana" w:hAnsi="Verdana" w:cs="Calibri"/>
          <w:color w:val="000000"/>
          <w:sz w:val="20"/>
          <w:szCs w:val="20"/>
        </w:rPr>
        <w:t> muito erudito uma vez estava discursando sobre a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Gita</w:t>
      </w:r>
      <w:r>
        <w:rPr>
          <w:rFonts w:ascii="Verdana" w:hAnsi="Verdana" w:cs="Calibri"/>
          <w:color w:val="000000"/>
          <w:sz w:val="20"/>
          <w:szCs w:val="20"/>
        </w:rPr>
        <w:t> na augusta presença de um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</w:t>
      </w:r>
      <w:r>
        <w:rPr>
          <w:rFonts w:ascii="Verdana" w:hAnsi="Verdana" w:cs="Calibri"/>
          <w:color w:val="000000"/>
          <w:sz w:val="20"/>
          <w:szCs w:val="20"/>
        </w:rPr>
        <w:t> (rei). Um dia chegou a vez deste versículo (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sloka):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“Àqueles que, com toda devoção,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                          só adoram a mim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                          sem pensar em mais nada,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                          dou abundância e segurança”.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O erudito estava explicando entusiasticamente as múltiplas implicações deste versículo. Mas o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 </w:t>
      </w:r>
      <w:r>
        <w:rPr>
          <w:rFonts w:ascii="Verdana" w:hAnsi="Verdana" w:cs="Calibri"/>
          <w:color w:val="000000"/>
          <w:sz w:val="20"/>
          <w:szCs w:val="20"/>
        </w:rPr>
        <w:t>sacudiu a cabaça e disse: “Esta interpretação não está correta”. E prosseguiu criticando a cada explanação que o erudito dava. O pobre erudito recebera merecidas distinções na corte de muitos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maharajas </w:t>
      </w:r>
      <w:r>
        <w:rPr>
          <w:rFonts w:ascii="Verdana" w:hAnsi="Verdana" w:cs="Calibri"/>
          <w:color w:val="000000"/>
          <w:sz w:val="20"/>
          <w:szCs w:val="20"/>
        </w:rPr>
        <w:t>e fora por eles honrados com pomposos títulos. Sentiu-se como apunhalado enquanto, diante de todos os cortesões, o rei, (o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 maharaja)</w:t>
      </w:r>
      <w:r>
        <w:rPr>
          <w:rFonts w:ascii="Verdana" w:hAnsi="Verdana" w:cs="Calibri"/>
          <w:color w:val="000000"/>
          <w:sz w:val="20"/>
          <w:szCs w:val="20"/>
        </w:rPr>
        <w:t>condenava sua explicação do versículo como errada. Aborreceu-se com o insulto, mas faltando -lhe coragem, novamente insistiu na tarefa, e colocando em ordem toda sua erudição, num eloquente discurso, tentou elucidar os múltiplos significados das palavras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yoga e kshama. </w:t>
      </w:r>
      <w:r>
        <w:rPr>
          <w:rFonts w:ascii="Verdana" w:hAnsi="Verdana" w:cs="Calibri"/>
          <w:color w:val="000000"/>
          <w:sz w:val="20"/>
          <w:szCs w:val="20"/>
        </w:rPr>
        <w:t>O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 não concordou nem mesmo com isso, e ordenou: </w:t>
      </w:r>
      <w:r>
        <w:rPr>
          <w:rFonts w:ascii="Verdana" w:hAnsi="Verdana" w:cs="Calibri"/>
          <w:color w:val="000000"/>
          <w:sz w:val="20"/>
          <w:szCs w:val="20"/>
        </w:rPr>
        <w:t>“Descubra o significado do versículo, e depois de tê-lo  compreendido bem, volte amanhã”. Com isso, o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 </w:t>
      </w:r>
      <w:r>
        <w:rPr>
          <w:rFonts w:ascii="Verdana" w:hAnsi="Verdana" w:cs="Calibri"/>
          <w:color w:val="000000"/>
          <w:sz w:val="20"/>
          <w:szCs w:val="20"/>
        </w:rPr>
        <w:t>se levantou do trono e foi para seus aposentos.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O erudito perdeu mesmo a última gota de coragem. Estava abatido pela ansiedade e cambaleante sob o peso do insulto; chegou à casa e, pondo de lado o exemplar da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Gita</w:t>
      </w:r>
      <w:r>
        <w:rPr>
          <w:rFonts w:ascii="Verdana" w:hAnsi="Verdana" w:cs="Calibri"/>
          <w:color w:val="000000"/>
          <w:sz w:val="20"/>
          <w:szCs w:val="20"/>
        </w:rPr>
        <w:t>, caiu na cama.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Surpreendida, a esposa lhe perguntou: “Por que veio do palácio nesta aflição? Que houve”. Despejou uma pergunta sobre a outra tanto que o erudito se viu obrigado a lhe descrever o acontecido, os insultos lançados sobre a sua cabeça, a ordem com a qual o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</w:t>
      </w:r>
      <w:r>
        <w:rPr>
          <w:rFonts w:ascii="Verdana" w:hAnsi="Verdana" w:cs="Calibri"/>
          <w:color w:val="000000"/>
          <w:sz w:val="20"/>
          <w:szCs w:val="20"/>
        </w:rPr>
        <w:t> o despachara para casa etc. Ela o escutou com calma e depois, ponderando profundamente sobre o incidente, falou: “Sim. É verdade. O que o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 </w:t>
      </w:r>
      <w:r>
        <w:rPr>
          <w:rFonts w:ascii="Verdana" w:hAnsi="Verdana" w:cs="Calibri"/>
          <w:color w:val="000000"/>
          <w:sz w:val="20"/>
          <w:szCs w:val="20"/>
        </w:rPr>
        <w:t>disse está correto. A explanação que você fez não é correta. Como poderia o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</w:t>
      </w:r>
      <w:r>
        <w:rPr>
          <w:rFonts w:ascii="Verdana" w:hAnsi="Verdana" w:cs="Calibri"/>
          <w:color w:val="000000"/>
          <w:sz w:val="20"/>
          <w:szCs w:val="20"/>
        </w:rPr>
        <w:t> aprovar? O erro foi seu”. Nisso o marido o ergueu-se da cama raiv oso, igual a cobra cuja cauda estavam pisando. “Que sabe você, mulher tola? Tenho menos inteligência que você? Quem se engaja na cozinha todo o tempo, preparando a comida e a servindo, pode achar que sabe mais que eu? Cale esta boca e suma” - rugiu.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Mas a senhora ficou. Replicou: “Senhor! Por que você voa nesta raiva ao enunciado de uma mera verdade? Repita o versículo uma vez mais para si mesmo e pondere sobre seu significado. Chegará então à resposta correta”. Assim, com suas palavras mansas, fez a calma voltar à mente do marido.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O erudito começou analisando o significado isolado de cada palavra do versículo. Começou, deliberada e lentamente, a repetir, alto, os vários significado das palavras. A esposa interrompeu e disse: “De que vale aprender e expor o significado da cada palavra? Diga-me qual era sua intenção ao abordar este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maharaja? </w:t>
      </w:r>
      <w:r>
        <w:rPr>
          <w:rFonts w:ascii="Verdana" w:hAnsi="Verdana" w:cs="Calibri"/>
          <w:color w:val="000000"/>
          <w:sz w:val="20"/>
          <w:szCs w:val="20"/>
        </w:rPr>
        <w:t>Qual era seu propósito?”. Nisto, o erudito se enfureceu. “Não é meu dever sustentar esta família, esta casa? Como posso atender ao custo do que se come e se bebe, do que se veste e de outras coisas? Foi naturalmente por isso que fui a ele; ou também, qual a minha tarefa para com ele?” – gritou. A mulher replicou então: &amp;ldqu o;Se você tivesse entendido o que o Senhor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Krishna</w:t>
      </w:r>
      <w:r>
        <w:rPr>
          <w:rFonts w:ascii="Verdana" w:hAnsi="Verdana" w:cs="Calibri"/>
          <w:color w:val="000000"/>
          <w:sz w:val="20"/>
          <w:szCs w:val="20"/>
        </w:rPr>
        <w:t> declarou neste versículo, a necessidade de ir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ao maharaja</w:t>
      </w:r>
      <w:r>
        <w:rPr>
          <w:rFonts w:ascii="Verdana" w:hAnsi="Verdana" w:cs="Calibri"/>
          <w:color w:val="000000"/>
          <w:sz w:val="20"/>
          <w:szCs w:val="20"/>
        </w:rPr>
        <w:t>não teria surgido! Se um devoto O adora, sem outro qualquer pensamento; se a Ele se rende; se a toda hora tem a mente fixada nele, então, o Senhor declarou no versículo que proveria o devoto de tudo! Nisto é que você foi contra o significado deste verso. Esta é a razão de ele não ter aceito  sua explanação”.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Escutando isso, aquele reputado intelectual sentou-se por um instante, ruminando as observações da mulher, e descobriu seu equívoco. No dia seguinte, deixou de ir ao palácio. Em vez disso, em casa, mergulhou na adoração a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Krishna</w:t>
      </w:r>
      <w:r>
        <w:rPr>
          <w:rFonts w:ascii="Verdana" w:hAnsi="Verdana" w:cs="Calibri"/>
          <w:color w:val="000000"/>
          <w:sz w:val="20"/>
          <w:szCs w:val="20"/>
        </w:rPr>
        <w:t>. Quando o rei quis saber por que não havia comparecido, os cortesões disseram que ele preferira ficar em casa e não havia começado sua tarefa. O rei mandou um mensageiro, mas o erudito se negou a sair. Disse: ”Não preciso sair a ver ninguém; meu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Krisnha </w:t>
      </w:r>
      <w:r>
        <w:rPr>
          <w:rFonts w:ascii="Verdana" w:hAnsi="Verdana" w:cs="Calibri"/>
          <w:color w:val="000000"/>
          <w:sz w:val="20"/>
          <w:szCs w:val="20"/>
        </w:rPr>
        <w:t>me proverá de tudo. Ele próprio car regará meu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 yogakshema. </w:t>
      </w:r>
      <w:r>
        <w:rPr>
          <w:rFonts w:ascii="Verdana" w:hAnsi="Verdana" w:cs="Calibri"/>
          <w:color w:val="000000"/>
          <w:sz w:val="20"/>
          <w:szCs w:val="20"/>
        </w:rPr>
        <w:t xml:space="preserve">Sofri insulto porque não descobrira isso antes, vivendo cego pela avidez de </w:t>
      </w:r>
      <w:r>
        <w:rPr>
          <w:rFonts w:ascii="Verdana" w:hAnsi="Verdana" w:cs="Calibri"/>
          <w:color w:val="000000"/>
          <w:sz w:val="20"/>
          <w:szCs w:val="20"/>
        </w:rPr>
        <w:lastRenderedPageBreak/>
        <w:t>conhecer os principais significados de meras palavras. Rendo-me a Ele, Ele mesmo me proverá de tudo de que eu venha a necessitar”.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        Quando o mensageiro levou estas palavras ao palácio, o 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maharaja</w:t>
      </w:r>
      <w:r>
        <w:rPr>
          <w:rFonts w:ascii="Verdana" w:hAnsi="Verdana" w:cs="Calibri"/>
          <w:color w:val="000000"/>
          <w:sz w:val="20"/>
          <w:szCs w:val="20"/>
        </w:rPr>
        <w:t> foi a pé à morada do erudito; caiu-lhe aos pés, dizendo: “Agradeço sinceramente pela explicação do versículo, dada hoje, produzida por sua própria experiência, e que ontem você inutilmente tentou”. Assim, o rei ensinou ao erudito que qualquer propagação de assunto espiritual, não provindo do crisol da experiência, não passa de brilhareco e exibição.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Canto em Grupo: </w:t>
      </w:r>
      <w:r>
        <w:rPr>
          <w:rFonts w:ascii="Verdana" w:hAnsi="Verdana" w:cs="Calibri"/>
          <w:color w:val="000000"/>
          <w:sz w:val="20"/>
          <w:szCs w:val="20"/>
        </w:rPr>
        <w:t>Música - “No jardim do meu coração”.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No jardim do meu coração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Meu Deus passeia por entre as flores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Vem cantando uma canção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Que me lembra, que me lembra da graça de Deus.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SRI SATHYA SAI, QUERO LOUVAR-TE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E MERGULHAR NO TEU AMOR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E, TE LOUVANDO, SER MUITO MAIS FELIZ,                             </w:t>
      </w:r>
      <w:r>
        <w:rPr>
          <w:rFonts w:ascii="Verdana" w:hAnsi="Verdana" w:cs="Calibri"/>
          <w:color w:val="000000"/>
          <w:sz w:val="20"/>
          <w:szCs w:val="20"/>
        </w:rPr>
        <w:t>Refrão – Todos.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MEU GUIA, ME MESTRE E SENHOR.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No jardim do meu coração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Meu Deus passeia por entre as flores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Retira as ervas da ilusão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E me leva no caminho perfeito pra Deus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Atividade em grupo: </w:t>
      </w:r>
      <w:r>
        <w:rPr>
          <w:rFonts w:ascii="Verdana" w:hAnsi="Verdana" w:cs="Calibri"/>
          <w:color w:val="000000"/>
          <w:sz w:val="20"/>
          <w:szCs w:val="20"/>
        </w:rPr>
        <w:t>Dinâmica: “Flores da Devoção”.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Atividade de segmento: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            </w:t>
      </w:r>
      <w:r>
        <w:rPr>
          <w:rFonts w:ascii="Verdana" w:hAnsi="Verdana" w:cs="Calibri"/>
          <w:color w:val="000000"/>
          <w:sz w:val="20"/>
          <w:szCs w:val="20"/>
        </w:rPr>
        <w:t>Procurarei conservar na mente três coisas:</w:t>
      </w:r>
    </w:p>
    <w:p w:rsidR="0088507C" w:rsidRDefault="0088507C" w:rsidP="008850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Não pensarei em outra coisa senão em Deus;</w:t>
      </w:r>
    </w:p>
    <w:p w:rsidR="0088507C" w:rsidRDefault="0088507C" w:rsidP="008850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Nada farei sem a permissão de Deus, e</w:t>
      </w:r>
    </w:p>
    <w:p w:rsidR="0088507C" w:rsidRDefault="0088507C" w:rsidP="008850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Manterei minha atenção completamente fixada em Deus.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Bibliografia: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BABA, Bhagavan Sri Sathya Sai. O Fluir da Canção do Senhor – Gita Vahine, Nova Era. Rio de Janeiro, Rio de Janeiro, 1999, p. 187/190.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BABA, Bhagavan Sri Sathya Sai. El Gita – Un Torrente de Sabiduría. ERREPAR S.A.  Buenos Aires, Argentina, p. 127.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BABA, Bhagavan Sri Sathya Sai. As flores que nunca murcham. Discurso de 22.08.2000.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BABA, Bhagavan Sri Sathya Sai. Sadhana; O Caminho Interior. Rio de Janeiro, Editora Recorde, 1989, p. 20.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BABA, Bhagavan Sri Sathya Sai. Sai Baba Gita. Discursos, p. 52.</w:t>
      </w:r>
    </w:p>
    <w:p w:rsidR="0088507C" w:rsidRDefault="0088507C" w:rsidP="0088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011F" w:rsidRDefault="0068011F"/>
    <w:sectPr w:rsidR="0068011F" w:rsidSect="008850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C9C"/>
    <w:multiLevelType w:val="multilevel"/>
    <w:tmpl w:val="FB74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07C"/>
    <w:rsid w:val="0068011F"/>
    <w:rsid w:val="0088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1391</Words>
  <Characters>7514</Characters>
  <Application>Microsoft Office Word</Application>
  <DocSecurity>0</DocSecurity>
  <Lines>62</Lines>
  <Paragraphs>17</Paragraphs>
  <ScaleCrop>false</ScaleCrop>
  <Company>Grizli777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Medeiros</dc:creator>
  <cp:lastModifiedBy>Fernanda Medeiros</cp:lastModifiedBy>
  <cp:revision>1</cp:revision>
  <dcterms:created xsi:type="dcterms:W3CDTF">2017-12-15T23:30:00Z</dcterms:created>
  <dcterms:modified xsi:type="dcterms:W3CDTF">2017-12-15T23:34:00Z</dcterms:modified>
</cp:coreProperties>
</file>